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DF3281">
        <w:rPr>
          <w:rFonts w:ascii="Verdana" w:hAnsi="Verdana"/>
          <w:b/>
          <w:sz w:val="18"/>
          <w:szCs w:val="18"/>
        </w:rPr>
        <w:t>„</w:t>
      </w:r>
      <w:r w:rsidR="00DF3281" w:rsidRPr="00DF3281">
        <w:rPr>
          <w:rFonts w:ascii="Verdana" w:hAnsi="Verdana"/>
          <w:b/>
          <w:sz w:val="18"/>
          <w:szCs w:val="18"/>
        </w:rPr>
        <w:t>Kolín ADM - oprava</w:t>
      </w:r>
      <w:r w:rsidRPr="00DF328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F328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F3281" w:rsidRPr="00DF328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3281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6CB08C"/>
  <w15:docId w15:val="{C69D64E2-5FEB-48AA-A6F7-B285DFB1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D915ED-31D2-471D-AF61-1A595016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5</cp:revision>
  <cp:lastPrinted>2016-08-01T07:54:00Z</cp:lastPrinted>
  <dcterms:created xsi:type="dcterms:W3CDTF">2020-06-02T09:57:00Z</dcterms:created>
  <dcterms:modified xsi:type="dcterms:W3CDTF">2021-04-15T07:28:00Z</dcterms:modified>
</cp:coreProperties>
</file>